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4A" w:rsidRPr="001F724A" w:rsidRDefault="001F724A" w:rsidP="001F724A">
      <w:pPr>
        <w:shd w:val="clear" w:color="auto" w:fill="FFFFFF"/>
        <w:spacing w:before="363" w:after="198" w:line="277" w:lineRule="atLeast"/>
        <w:outlineLvl w:val="0"/>
        <w:rPr>
          <w:rFonts w:ascii="proxima-nova" w:eastAsia="Times New Roman" w:hAnsi="proxima-nova" w:cs="Times New Roman"/>
          <w:b/>
          <w:bCs/>
          <w:color w:val="3A3A3A"/>
          <w:spacing w:val="-3"/>
          <w:kern w:val="36"/>
          <w:sz w:val="24"/>
          <w:szCs w:val="24"/>
        </w:rPr>
      </w:pPr>
      <w:proofErr w:type="spellStart"/>
      <w:r w:rsidRPr="001F724A">
        <w:rPr>
          <w:rFonts w:ascii="proxima-nova" w:eastAsia="Times New Roman" w:hAnsi="proxima-nova" w:cs="Times New Roman"/>
          <w:b/>
          <w:bCs/>
          <w:color w:val="3A3A3A"/>
          <w:spacing w:val="-3"/>
          <w:kern w:val="36"/>
          <w:sz w:val="24"/>
          <w:szCs w:val="24"/>
        </w:rPr>
        <w:t>Детокс</w:t>
      </w:r>
      <w:proofErr w:type="spellEnd"/>
    </w:p>
    <w:p w:rsidR="001F724A" w:rsidRPr="001F724A" w:rsidRDefault="001F724A" w:rsidP="001F724A">
      <w:pPr>
        <w:shd w:val="clear" w:color="auto" w:fill="FFFFFF"/>
        <w:spacing w:after="145" w:line="240" w:lineRule="auto"/>
        <w:rPr>
          <w:rFonts w:ascii="proxima-nova" w:eastAsia="Times New Roman" w:hAnsi="proxima-nova" w:cs="Times New Roman"/>
          <w:color w:val="000000"/>
          <w:sz w:val="11"/>
          <w:szCs w:val="11"/>
        </w:rPr>
      </w:pPr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>Санаторий Полтава-Крым предлагает новый тип лечебной путевки </w:t>
      </w:r>
      <w:r w:rsidRPr="001F724A">
        <w:rPr>
          <w:rFonts w:ascii="proxima-nova" w:eastAsia="Times New Roman" w:hAnsi="proxima-nova" w:cs="Times New Roman"/>
          <w:b/>
          <w:bCs/>
          <w:color w:val="000000"/>
          <w:sz w:val="11"/>
        </w:rPr>
        <w:t>"</w:t>
      </w:r>
      <w:proofErr w:type="spellStart"/>
      <w:r w:rsidRPr="001F724A">
        <w:rPr>
          <w:rFonts w:ascii="proxima-nova" w:eastAsia="Times New Roman" w:hAnsi="proxima-nova" w:cs="Times New Roman"/>
          <w:b/>
          <w:bCs/>
          <w:color w:val="000000"/>
          <w:sz w:val="11"/>
        </w:rPr>
        <w:t>Детокс</w:t>
      </w:r>
      <w:proofErr w:type="spellEnd"/>
      <w:r w:rsidRPr="001F724A">
        <w:rPr>
          <w:rFonts w:ascii="proxima-nova" w:eastAsia="Times New Roman" w:hAnsi="proxima-nova" w:cs="Times New Roman"/>
          <w:b/>
          <w:bCs/>
          <w:color w:val="000000"/>
          <w:sz w:val="11"/>
        </w:rPr>
        <w:t>"</w:t>
      </w:r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 xml:space="preserve">. Программа санаторно-курортного лечения будет интересна тем, кто планирует провести в Крыму короткий отпуск. Лечение по типу </w:t>
      </w:r>
      <w:proofErr w:type="spellStart"/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>Детокс</w:t>
      </w:r>
      <w:proofErr w:type="spellEnd"/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 xml:space="preserve"> предоставляется в будние и выходные дни. Это экономно и выгодно! Короткая путевка позволит оценить качество услуг санатория перед покупкой путевки лечения на продолжительный срок. Также, путевка "</w:t>
      </w:r>
      <w:proofErr w:type="spellStart"/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>Детокс</w:t>
      </w:r>
      <w:proofErr w:type="spellEnd"/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>" актуальна для всех, кто хотел провести короткий отпуск или выходные разнообразно и с пользой для здоровья. Комплекс процедур включает индивидуальную диагностику вашего организма и консультации специалистов и бальнеологические процедуры в сочетании с диетическим питанием и отдыхом у моря.</w:t>
      </w:r>
    </w:p>
    <w:p w:rsidR="001F724A" w:rsidRPr="001F724A" w:rsidRDefault="001F724A" w:rsidP="001F724A">
      <w:pPr>
        <w:shd w:val="clear" w:color="auto" w:fill="FFFFFF"/>
        <w:spacing w:after="145" w:line="240" w:lineRule="auto"/>
        <w:rPr>
          <w:rFonts w:ascii="proxima-nova" w:eastAsia="Times New Roman" w:hAnsi="proxima-nova" w:cs="Times New Roman"/>
          <w:color w:val="000000"/>
          <w:sz w:val="11"/>
          <w:szCs w:val="11"/>
        </w:rPr>
      </w:pPr>
      <w:r>
        <w:rPr>
          <w:rFonts w:ascii="proxima-nova" w:eastAsia="Times New Roman" w:hAnsi="proxima-nova" w:cs="Times New Roman"/>
          <w:noProof/>
          <w:color w:val="000000"/>
          <w:sz w:val="11"/>
          <w:szCs w:val="11"/>
        </w:rPr>
        <w:drawing>
          <wp:inline distT="0" distB="0" distL="0" distR="0">
            <wp:extent cx="5651632" cy="3766657"/>
            <wp:effectExtent l="19050" t="0" r="6218" b="0"/>
            <wp:docPr id="1" name="Рисунок 1" descr="программа дето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деток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89" cy="376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4A" w:rsidRPr="001F724A" w:rsidRDefault="001F724A" w:rsidP="001F724A">
      <w:pPr>
        <w:shd w:val="clear" w:color="auto" w:fill="FFFFFF"/>
        <w:spacing w:before="495" w:after="284" w:line="264" w:lineRule="atLeast"/>
        <w:outlineLvl w:val="1"/>
        <w:rPr>
          <w:rFonts w:ascii="proxima-nova" w:eastAsia="Times New Roman" w:hAnsi="proxima-nova" w:cs="Times New Roman"/>
          <w:b/>
          <w:bCs/>
          <w:color w:val="000000"/>
          <w:spacing w:val="-3"/>
          <w:sz w:val="21"/>
          <w:szCs w:val="21"/>
        </w:rPr>
      </w:pPr>
      <w:r w:rsidRPr="001F724A">
        <w:rPr>
          <w:rFonts w:ascii="proxima-nova" w:eastAsia="Times New Roman" w:hAnsi="proxima-nova" w:cs="Times New Roman"/>
          <w:b/>
          <w:bCs/>
          <w:color w:val="000000"/>
          <w:spacing w:val="-3"/>
          <w:sz w:val="21"/>
          <w:szCs w:val="21"/>
        </w:rPr>
        <w:t>Лечебная путевка  "</w:t>
      </w:r>
      <w:proofErr w:type="spellStart"/>
      <w:r w:rsidRPr="001F724A">
        <w:rPr>
          <w:rFonts w:ascii="proxima-nova" w:eastAsia="Times New Roman" w:hAnsi="proxima-nova" w:cs="Times New Roman"/>
          <w:b/>
          <w:bCs/>
          <w:color w:val="000000"/>
          <w:spacing w:val="-3"/>
          <w:sz w:val="21"/>
          <w:szCs w:val="21"/>
        </w:rPr>
        <w:t>Детокс</w:t>
      </w:r>
      <w:proofErr w:type="spellEnd"/>
      <w:r w:rsidRPr="001F724A">
        <w:rPr>
          <w:rFonts w:ascii="proxima-nova" w:eastAsia="Times New Roman" w:hAnsi="proxima-nova" w:cs="Times New Roman"/>
          <w:b/>
          <w:bCs/>
          <w:color w:val="000000"/>
          <w:spacing w:val="-3"/>
          <w:sz w:val="21"/>
          <w:szCs w:val="21"/>
        </w:rPr>
        <w:t>" имеет несколько преимуществ</w:t>
      </w:r>
    </w:p>
    <w:p w:rsidR="001F724A" w:rsidRPr="001F724A" w:rsidRDefault="001F724A" w:rsidP="001F724A">
      <w:pPr>
        <w:numPr>
          <w:ilvl w:val="0"/>
          <w:numId w:val="1"/>
        </w:numPr>
        <w:shd w:val="clear" w:color="auto" w:fill="FFFFFF"/>
        <w:spacing w:before="100" w:beforeAutospacing="1" w:after="92" w:line="240" w:lineRule="auto"/>
        <w:ind w:left="0" w:hanging="132"/>
        <w:rPr>
          <w:rFonts w:ascii="proxima-nova" w:eastAsia="Times New Roman" w:hAnsi="proxima-nova" w:cs="Times New Roman"/>
          <w:color w:val="000000"/>
          <w:sz w:val="11"/>
          <w:szCs w:val="11"/>
        </w:rPr>
      </w:pPr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>Минимальный срок путевки - от 3 дней;</w:t>
      </w:r>
    </w:p>
    <w:p w:rsidR="001F724A" w:rsidRPr="001F724A" w:rsidRDefault="001F724A" w:rsidP="001F724A">
      <w:pPr>
        <w:numPr>
          <w:ilvl w:val="0"/>
          <w:numId w:val="1"/>
        </w:numPr>
        <w:shd w:val="clear" w:color="auto" w:fill="FFFFFF"/>
        <w:spacing w:before="100" w:beforeAutospacing="1" w:after="92" w:line="240" w:lineRule="auto"/>
        <w:ind w:left="0" w:hanging="132"/>
        <w:rPr>
          <w:rFonts w:ascii="proxima-nova" w:eastAsia="Times New Roman" w:hAnsi="proxima-nova" w:cs="Times New Roman"/>
          <w:color w:val="000000"/>
          <w:sz w:val="11"/>
          <w:szCs w:val="11"/>
        </w:rPr>
      </w:pPr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>Лечение предоставляется по будням и выходным дням;</w:t>
      </w:r>
    </w:p>
    <w:p w:rsidR="001F724A" w:rsidRPr="001F724A" w:rsidRDefault="001F724A" w:rsidP="001F724A">
      <w:pPr>
        <w:numPr>
          <w:ilvl w:val="0"/>
          <w:numId w:val="1"/>
        </w:numPr>
        <w:shd w:val="clear" w:color="auto" w:fill="FFFFFF"/>
        <w:spacing w:before="100" w:beforeAutospacing="1" w:after="92" w:line="240" w:lineRule="auto"/>
        <w:ind w:left="0" w:hanging="132"/>
        <w:rPr>
          <w:rFonts w:ascii="proxima-nova" w:eastAsia="Times New Roman" w:hAnsi="proxima-nova" w:cs="Times New Roman"/>
          <w:color w:val="000000"/>
          <w:sz w:val="11"/>
          <w:szCs w:val="11"/>
        </w:rPr>
      </w:pPr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 xml:space="preserve">Оптимальный перечень лечебных процедур для эффективной </w:t>
      </w:r>
      <w:proofErr w:type="spellStart"/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>детоксикации</w:t>
      </w:r>
      <w:proofErr w:type="spellEnd"/>
      <w:r w:rsidRPr="001F724A">
        <w:rPr>
          <w:rFonts w:ascii="proxima-nova" w:eastAsia="Times New Roman" w:hAnsi="proxima-nova" w:cs="Times New Roman"/>
          <w:color w:val="000000"/>
          <w:sz w:val="11"/>
          <w:szCs w:val="11"/>
        </w:rPr>
        <w:t xml:space="preserve"> организма;</w:t>
      </w:r>
    </w:p>
    <w:p w:rsidR="001F724A" w:rsidRPr="001F724A" w:rsidRDefault="001F724A" w:rsidP="001F724A">
      <w:pPr>
        <w:shd w:val="clear" w:color="auto" w:fill="FFFFFF"/>
        <w:spacing w:before="100" w:beforeAutospacing="1" w:after="92" w:line="240" w:lineRule="auto"/>
        <w:rPr>
          <w:rFonts w:ascii="proxima-nova" w:eastAsia="Times New Roman" w:hAnsi="proxima-nova" w:cs="Times New Roman"/>
          <w:b/>
          <w:bCs/>
          <w:color w:val="000000"/>
          <w:spacing w:val="-3"/>
          <w:sz w:val="16"/>
          <w:szCs w:val="16"/>
        </w:rPr>
      </w:pPr>
      <w:r w:rsidRPr="001F724A">
        <w:rPr>
          <w:rFonts w:ascii="proxima-nova" w:eastAsia="Times New Roman" w:hAnsi="proxima-nova" w:cs="Times New Roman"/>
          <w:b/>
          <w:bCs/>
          <w:color w:val="000000"/>
          <w:spacing w:val="-3"/>
          <w:sz w:val="16"/>
          <w:szCs w:val="16"/>
        </w:rPr>
        <w:br/>
        <w:t>Программа лечения «</w:t>
      </w:r>
      <w:proofErr w:type="spellStart"/>
      <w:r w:rsidRPr="001F724A">
        <w:rPr>
          <w:rFonts w:ascii="proxima-nova" w:eastAsia="Times New Roman" w:hAnsi="proxima-nova" w:cs="Times New Roman"/>
          <w:b/>
          <w:bCs/>
          <w:color w:val="000000"/>
          <w:spacing w:val="-3"/>
          <w:sz w:val="16"/>
          <w:szCs w:val="16"/>
        </w:rPr>
        <w:t>Детокс</w:t>
      </w:r>
      <w:proofErr w:type="spellEnd"/>
      <w:r w:rsidRPr="001F724A">
        <w:rPr>
          <w:rFonts w:ascii="proxima-nova" w:eastAsia="Times New Roman" w:hAnsi="proxima-nova" w:cs="Times New Roman"/>
          <w:b/>
          <w:bCs/>
          <w:color w:val="000000"/>
          <w:spacing w:val="-3"/>
          <w:sz w:val="16"/>
          <w:szCs w:val="16"/>
        </w:rPr>
        <w:t xml:space="preserve">» для путевок длительностью от 3 до 8 </w:t>
      </w:r>
      <w:r>
        <w:rPr>
          <w:rFonts w:ascii="proxima-nova" w:eastAsia="Times New Roman" w:hAnsi="proxima-nova" w:cs="Times New Roman"/>
          <w:b/>
          <w:bCs/>
          <w:color w:val="000000"/>
          <w:spacing w:val="-3"/>
          <w:sz w:val="16"/>
          <w:szCs w:val="16"/>
        </w:rPr>
        <w:t>ночей</w:t>
      </w:r>
      <w:r w:rsidRPr="001F724A">
        <w:rPr>
          <w:rFonts w:ascii="proxima-nova" w:eastAsia="Times New Roman" w:hAnsi="proxima-nova" w:cs="Times New Roman"/>
          <w:b/>
          <w:bCs/>
          <w:color w:val="000000"/>
          <w:spacing w:val="-3"/>
          <w:sz w:val="16"/>
          <w:szCs w:val="16"/>
        </w:rPr>
        <w:t xml:space="preserve"> включает следующие диагностические и лечебные процедуры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3"/>
        <w:gridCol w:w="2588"/>
      </w:tblGrid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b/>
                <w:bCs/>
                <w:color w:val="000000"/>
                <w:sz w:val="11"/>
              </w:rPr>
              <w:t>Диагностические процедуры и 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b/>
                <w:bCs/>
                <w:color w:val="000000"/>
                <w:sz w:val="11"/>
              </w:rPr>
              <w:t>Количество процедур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 xml:space="preserve">Консультация </w:t>
            </w:r>
            <w:proofErr w:type="spellStart"/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врача-терапевт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1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Регистрация ЭКГ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1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Консультации профильных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При наличии показаний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При наличии показаний</w:t>
            </w:r>
          </w:p>
        </w:tc>
      </w:tr>
      <w:tr w:rsidR="001F724A" w:rsidRPr="001F724A" w:rsidTr="001F724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b/>
                <w:bCs/>
                <w:color w:val="000000"/>
                <w:sz w:val="11"/>
              </w:rPr>
              <w:t>Лечебные процедуры, входящие в путевку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3-х разовое диетическое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Питьевой прием минеральной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proofErr w:type="spellStart"/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Климатолечение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proofErr w:type="spellStart"/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Теренкур</w:t>
            </w:r>
            <w:proofErr w:type="spellEnd"/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 xml:space="preserve"> (дозированная лечебная ходьба)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По назначению врача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Ванна лечебная</w:t>
            </w:r>
          </w:p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 xml:space="preserve">(рапная, </w:t>
            </w:r>
            <w:proofErr w:type="spellStart"/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йодобромная</w:t>
            </w:r>
            <w:proofErr w:type="spellEnd"/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, с лекарственными травами, жемчужная)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По назначению врача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Массаж 1 зона (1,5 единиц)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Гидромассаж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proofErr w:type="spellStart"/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Ароматерапия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Соляная пещера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</w:tc>
      </w:tr>
      <w:tr w:rsidR="001F724A" w:rsidRPr="001F724A" w:rsidTr="001F72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proofErr w:type="spellStart"/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Фиточай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724A" w:rsidRPr="001F724A" w:rsidRDefault="001F724A" w:rsidP="001F724A">
            <w:pPr>
              <w:spacing w:after="0" w:line="240" w:lineRule="auto"/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</w:pPr>
            <w:r w:rsidRPr="001F724A">
              <w:rPr>
                <w:rFonts w:ascii="proxima-nova" w:eastAsia="Times New Roman" w:hAnsi="proxima-nova" w:cs="Times New Roman"/>
                <w:color w:val="000000"/>
                <w:sz w:val="11"/>
                <w:szCs w:val="11"/>
              </w:rPr>
              <w:t>Ежедневно</w:t>
            </w:r>
          </w:p>
        </w:tc>
      </w:tr>
    </w:tbl>
    <w:p w:rsidR="00000000" w:rsidRDefault="001F724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10BF"/>
    <w:multiLevelType w:val="multilevel"/>
    <w:tmpl w:val="231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>
    <w:useFELayout/>
  </w:compat>
  <w:rsids>
    <w:rsidRoot w:val="001F724A"/>
    <w:rsid w:val="001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7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7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72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72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F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2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2018-01-26T10:56:00Z</dcterms:created>
  <dcterms:modified xsi:type="dcterms:W3CDTF">2018-01-26T10:59:00Z</dcterms:modified>
</cp:coreProperties>
</file>